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0DB" w14:textId="7FB72FB5" w:rsidR="00426EE8" w:rsidRDefault="00332483">
      <w:pPr>
        <w:rPr>
          <w:rFonts w:ascii="Book Antiqua" w:hAnsi="Book Antiqua" w:cs="Times New Roman"/>
          <w:sz w:val="24"/>
          <w:szCs w:val="24"/>
        </w:rPr>
      </w:pPr>
      <w:r>
        <w:rPr>
          <w:rFonts w:ascii="Book Antiqua" w:hAnsi="Book Antiqua" w:cs="Times New Roman"/>
          <w:noProof/>
          <w:sz w:val="24"/>
          <w:szCs w:val="24"/>
        </w:rPr>
        <w:drawing>
          <wp:anchor distT="0" distB="0" distL="114300" distR="114300" simplePos="0" relativeHeight="251658240" behindDoc="1" locked="0" layoutInCell="1" allowOverlap="1" wp14:anchorId="69D1923A" wp14:editId="61FA4D33">
            <wp:simplePos x="0" y="0"/>
            <wp:positionH relativeFrom="column">
              <wp:posOffset>3947160</wp:posOffset>
            </wp:positionH>
            <wp:positionV relativeFrom="paragraph">
              <wp:posOffset>-350520</wp:posOffset>
            </wp:positionV>
            <wp:extent cx="2101850" cy="2597150"/>
            <wp:effectExtent l="0" t="0" r="0" b="0"/>
            <wp:wrapNone/>
            <wp:docPr id="1269977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1850" cy="2597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2D8C8" w14:textId="023933F6" w:rsidR="00937CC8" w:rsidRPr="00FF0404" w:rsidRDefault="00FF0404">
      <w:pPr>
        <w:rPr>
          <w:rFonts w:ascii="Book Antiqua" w:hAnsi="Book Antiqua" w:cs="Times New Roman"/>
          <w:sz w:val="24"/>
          <w:szCs w:val="24"/>
        </w:rPr>
      </w:pPr>
      <w:r w:rsidRPr="00FF0404">
        <w:rPr>
          <w:rFonts w:ascii="Book Antiqua" w:hAnsi="Book Antiqua" w:cs="Times New Roman"/>
          <w:sz w:val="24"/>
          <w:szCs w:val="24"/>
        </w:rPr>
        <w:t xml:space="preserve">April </w:t>
      </w:r>
      <w:r w:rsidR="001E51FE">
        <w:rPr>
          <w:rFonts w:ascii="Book Antiqua" w:hAnsi="Book Antiqua" w:cs="Times New Roman"/>
          <w:sz w:val="24"/>
          <w:szCs w:val="24"/>
        </w:rPr>
        <w:t>3</w:t>
      </w:r>
      <w:r w:rsidRPr="00FF0404">
        <w:rPr>
          <w:rFonts w:ascii="Book Antiqua" w:hAnsi="Book Antiqua" w:cs="Times New Roman"/>
          <w:sz w:val="24"/>
          <w:szCs w:val="24"/>
        </w:rPr>
        <w:t>, 2024</w:t>
      </w:r>
    </w:p>
    <w:p w14:paraId="4245602D" w14:textId="77777777" w:rsidR="00FF0404" w:rsidRPr="00FF0404" w:rsidRDefault="00FF0404">
      <w:pPr>
        <w:rPr>
          <w:rFonts w:ascii="Book Antiqua" w:hAnsi="Book Antiqua" w:cs="Times New Roman"/>
          <w:sz w:val="24"/>
          <w:szCs w:val="24"/>
        </w:rPr>
      </w:pPr>
    </w:p>
    <w:p w14:paraId="3ACFB2F6" w14:textId="77777777" w:rsidR="00FF0404" w:rsidRPr="00FF0404" w:rsidRDefault="00FF0404">
      <w:pPr>
        <w:rPr>
          <w:rFonts w:ascii="Book Antiqua" w:hAnsi="Book Antiqua" w:cs="Times New Roman"/>
          <w:sz w:val="24"/>
          <w:szCs w:val="24"/>
        </w:rPr>
      </w:pPr>
    </w:p>
    <w:p w14:paraId="3012B12F" w14:textId="77777777" w:rsidR="00FF0404" w:rsidRPr="00FF0404" w:rsidRDefault="00FF0404">
      <w:pPr>
        <w:rPr>
          <w:rFonts w:ascii="Book Antiqua" w:hAnsi="Book Antiqua" w:cs="Times New Roman"/>
          <w:sz w:val="24"/>
          <w:szCs w:val="24"/>
        </w:rPr>
      </w:pPr>
    </w:p>
    <w:p w14:paraId="7E2040BF" w14:textId="24FD0106" w:rsidR="00FF0404" w:rsidRPr="00FF0404" w:rsidRDefault="00FF0404" w:rsidP="00FF0404">
      <w:pPr>
        <w:spacing w:after="0"/>
        <w:rPr>
          <w:rFonts w:ascii="Book Antiqua" w:hAnsi="Book Antiqua" w:cs="Times New Roman"/>
          <w:sz w:val="24"/>
          <w:szCs w:val="24"/>
        </w:rPr>
      </w:pPr>
      <w:r w:rsidRPr="00FF0404">
        <w:rPr>
          <w:rFonts w:ascii="Book Antiqua" w:hAnsi="Book Antiqua" w:cs="Times New Roman"/>
          <w:sz w:val="24"/>
          <w:szCs w:val="24"/>
        </w:rPr>
        <w:t xml:space="preserve">APPLICANTS: 2024 National Mine Rescue, </w:t>
      </w:r>
    </w:p>
    <w:p w14:paraId="2534CABF" w14:textId="77777777" w:rsidR="00FF0404" w:rsidRDefault="00FF0404" w:rsidP="00FF0404">
      <w:pPr>
        <w:spacing w:after="0"/>
        <w:rPr>
          <w:rFonts w:ascii="Book Antiqua" w:hAnsi="Book Antiqua" w:cs="Times New Roman"/>
          <w:sz w:val="24"/>
          <w:szCs w:val="24"/>
        </w:rPr>
      </w:pPr>
      <w:r w:rsidRPr="00FF0404">
        <w:rPr>
          <w:rFonts w:ascii="Book Antiqua" w:hAnsi="Book Antiqua" w:cs="Times New Roman"/>
          <w:sz w:val="24"/>
          <w:szCs w:val="24"/>
        </w:rPr>
        <w:t xml:space="preserve">First Aid, Bench, </w:t>
      </w:r>
      <w:r>
        <w:rPr>
          <w:rFonts w:ascii="Book Antiqua" w:hAnsi="Book Antiqua" w:cs="Times New Roman"/>
          <w:sz w:val="24"/>
          <w:szCs w:val="24"/>
        </w:rPr>
        <w:t xml:space="preserve">Pre-shift, </w:t>
      </w:r>
      <w:r w:rsidRPr="00FF0404">
        <w:rPr>
          <w:rFonts w:ascii="Book Antiqua" w:hAnsi="Book Antiqua" w:cs="Times New Roman"/>
          <w:sz w:val="24"/>
          <w:szCs w:val="24"/>
        </w:rPr>
        <w:t>and Technician</w:t>
      </w:r>
      <w:r>
        <w:rPr>
          <w:rFonts w:ascii="Book Antiqua" w:hAnsi="Book Antiqua" w:cs="Times New Roman"/>
          <w:sz w:val="24"/>
          <w:szCs w:val="24"/>
        </w:rPr>
        <w:t xml:space="preserve"> </w:t>
      </w:r>
    </w:p>
    <w:p w14:paraId="09F55CC3" w14:textId="698B6F2C" w:rsidR="00FF0404" w:rsidRDefault="00FF0404" w:rsidP="00FF0404">
      <w:pPr>
        <w:spacing w:after="0"/>
        <w:rPr>
          <w:rFonts w:ascii="Book Antiqua" w:hAnsi="Book Antiqua" w:cs="Times New Roman"/>
          <w:sz w:val="24"/>
          <w:szCs w:val="24"/>
        </w:rPr>
      </w:pPr>
      <w:r>
        <w:rPr>
          <w:rFonts w:ascii="Book Antiqua" w:hAnsi="Book Antiqua" w:cs="Times New Roman"/>
          <w:sz w:val="24"/>
          <w:szCs w:val="24"/>
        </w:rPr>
        <w:t>Team Competition</w:t>
      </w:r>
    </w:p>
    <w:p w14:paraId="7ACD0EA4" w14:textId="77777777" w:rsidR="00FF0404" w:rsidRDefault="00FF0404" w:rsidP="00FF0404">
      <w:pPr>
        <w:spacing w:after="0"/>
        <w:rPr>
          <w:rFonts w:ascii="Book Antiqua" w:hAnsi="Book Antiqua" w:cs="Times New Roman"/>
          <w:sz w:val="24"/>
          <w:szCs w:val="24"/>
        </w:rPr>
      </w:pPr>
    </w:p>
    <w:p w14:paraId="4AB17E25" w14:textId="77777777" w:rsidR="00FF0404" w:rsidRDefault="00FF0404" w:rsidP="00FF0404">
      <w:pPr>
        <w:spacing w:after="0"/>
        <w:rPr>
          <w:rFonts w:ascii="Book Antiqua" w:hAnsi="Book Antiqua" w:cs="Times New Roman"/>
          <w:sz w:val="24"/>
          <w:szCs w:val="24"/>
        </w:rPr>
      </w:pPr>
    </w:p>
    <w:p w14:paraId="5F8A7F48" w14:textId="77777777" w:rsidR="00FF0404" w:rsidRDefault="00FF0404" w:rsidP="00FF0404">
      <w:pPr>
        <w:spacing w:after="0"/>
        <w:rPr>
          <w:rFonts w:ascii="Book Antiqua" w:hAnsi="Book Antiqua" w:cs="Times New Roman"/>
          <w:sz w:val="24"/>
          <w:szCs w:val="24"/>
        </w:rPr>
      </w:pPr>
    </w:p>
    <w:p w14:paraId="7A1A0F31" w14:textId="14C5A71B" w:rsidR="00FF0404" w:rsidRDefault="00553A47" w:rsidP="00FF0404">
      <w:pPr>
        <w:spacing w:after="0"/>
        <w:rPr>
          <w:rFonts w:ascii="Book Antiqua" w:hAnsi="Book Antiqua" w:cs="Times New Roman"/>
          <w:sz w:val="24"/>
          <w:szCs w:val="24"/>
        </w:rPr>
      </w:pPr>
      <w:r>
        <w:rPr>
          <w:rFonts w:ascii="Book Antiqua" w:hAnsi="Book Antiqua" w:cs="Times New Roman"/>
          <w:sz w:val="24"/>
          <w:szCs w:val="24"/>
        </w:rPr>
        <w:t>The</w:t>
      </w:r>
      <w:r w:rsidR="00FF0404">
        <w:rPr>
          <w:rFonts w:ascii="Book Antiqua" w:hAnsi="Book Antiqua" w:cs="Times New Roman"/>
          <w:sz w:val="24"/>
          <w:szCs w:val="24"/>
        </w:rPr>
        <w:t xml:space="preserve"> 2024 National Mine Rescue, First Aid, Bench, Pre-shift, and Technician Team Competition which will be held in Lexington, Kentucky on August 12 – 15, 2024 at the Central Bank Center (430 West Vine Street, Lexington, KY 40507). Please </w:t>
      </w:r>
      <w:r w:rsidR="00FF0404" w:rsidRPr="00054A5B">
        <w:rPr>
          <w:rFonts w:ascii="Book Antiqua" w:hAnsi="Book Antiqua" w:cs="Times New Roman"/>
          <w:b/>
          <w:bCs/>
          <w:sz w:val="24"/>
          <w:szCs w:val="24"/>
        </w:rPr>
        <w:t xml:space="preserve">print </w:t>
      </w:r>
      <w:r>
        <w:rPr>
          <w:rFonts w:ascii="Book Antiqua" w:hAnsi="Book Antiqua" w:cs="Times New Roman"/>
          <w:b/>
          <w:bCs/>
          <w:sz w:val="24"/>
          <w:szCs w:val="24"/>
        </w:rPr>
        <w:t xml:space="preserve">clearly </w:t>
      </w:r>
      <w:r w:rsidR="00FF0404" w:rsidRPr="00054A5B">
        <w:rPr>
          <w:rFonts w:ascii="Book Antiqua" w:hAnsi="Book Antiqua" w:cs="Times New Roman"/>
          <w:b/>
          <w:bCs/>
          <w:sz w:val="24"/>
          <w:szCs w:val="24"/>
        </w:rPr>
        <w:t>or type</w:t>
      </w:r>
      <w:r w:rsidR="00FF0404">
        <w:rPr>
          <w:rFonts w:ascii="Book Antiqua" w:hAnsi="Book Antiqua" w:cs="Times New Roman"/>
          <w:sz w:val="24"/>
          <w:szCs w:val="24"/>
        </w:rPr>
        <w:t xml:space="preserve"> the information on the registration form</w:t>
      </w:r>
      <w:r>
        <w:rPr>
          <w:rFonts w:ascii="Book Antiqua" w:hAnsi="Book Antiqua" w:cs="Times New Roman"/>
          <w:sz w:val="24"/>
          <w:szCs w:val="24"/>
        </w:rPr>
        <w:t>, see attached</w:t>
      </w:r>
      <w:r w:rsidR="00FF0404">
        <w:rPr>
          <w:rFonts w:ascii="Book Antiqua" w:hAnsi="Book Antiqua" w:cs="Times New Roman"/>
          <w:sz w:val="24"/>
          <w:szCs w:val="24"/>
        </w:rPr>
        <w:t xml:space="preserve">, as it will be used in preparing many aspects of the contest program. </w:t>
      </w:r>
    </w:p>
    <w:p w14:paraId="30551169" w14:textId="77777777" w:rsidR="00FF0404" w:rsidRDefault="00FF0404" w:rsidP="00FF0404">
      <w:pPr>
        <w:spacing w:after="0"/>
        <w:rPr>
          <w:rFonts w:ascii="Book Antiqua" w:hAnsi="Book Antiqua" w:cs="Times New Roman"/>
          <w:sz w:val="24"/>
          <w:szCs w:val="24"/>
        </w:rPr>
      </w:pPr>
    </w:p>
    <w:p w14:paraId="1F976B6A" w14:textId="78506CF7" w:rsidR="00FF0404" w:rsidRDefault="00F84103" w:rsidP="00FF0404">
      <w:pPr>
        <w:spacing w:after="0"/>
        <w:rPr>
          <w:rFonts w:ascii="Book Antiqua" w:hAnsi="Book Antiqua" w:cs="Times New Roman"/>
          <w:sz w:val="24"/>
          <w:szCs w:val="24"/>
        </w:rPr>
      </w:pPr>
      <w:r>
        <w:rPr>
          <w:rFonts w:ascii="Book Antiqua" w:hAnsi="Book Antiqua" w:cs="Times New Roman"/>
          <w:sz w:val="24"/>
          <w:szCs w:val="24"/>
        </w:rPr>
        <w:t>To</w:t>
      </w:r>
      <w:r w:rsidR="00FF0404">
        <w:rPr>
          <w:rFonts w:ascii="Book Antiqua" w:hAnsi="Book Antiqua" w:cs="Times New Roman"/>
          <w:sz w:val="24"/>
          <w:szCs w:val="24"/>
        </w:rPr>
        <w:t xml:space="preserve"> offset the costs of expenses, a charge of $3,500 will be required. This charge will </w:t>
      </w:r>
      <w:r w:rsidR="00553A47">
        <w:rPr>
          <w:rFonts w:ascii="Book Antiqua" w:hAnsi="Book Antiqua" w:cs="Times New Roman"/>
          <w:sz w:val="24"/>
          <w:szCs w:val="24"/>
        </w:rPr>
        <w:t>c</w:t>
      </w:r>
      <w:r w:rsidR="00FF0404">
        <w:rPr>
          <w:rFonts w:ascii="Book Antiqua" w:hAnsi="Book Antiqua" w:cs="Times New Roman"/>
          <w:sz w:val="24"/>
          <w:szCs w:val="24"/>
        </w:rPr>
        <w:t>over the following:</w:t>
      </w:r>
    </w:p>
    <w:p w14:paraId="57F38F0B" w14:textId="77777777" w:rsidR="00FF0404" w:rsidRDefault="00FF0404" w:rsidP="00FF0404">
      <w:pPr>
        <w:spacing w:after="0"/>
        <w:rPr>
          <w:rFonts w:ascii="Book Antiqua" w:hAnsi="Book Antiqua" w:cs="Times New Roman"/>
          <w:sz w:val="24"/>
          <w:szCs w:val="24"/>
        </w:rPr>
      </w:pPr>
    </w:p>
    <w:p w14:paraId="163C395A" w14:textId="71B858B4" w:rsidR="00426EE8" w:rsidRPr="00426EE8" w:rsidRDefault="00FF0404" w:rsidP="00426EE8">
      <w:pPr>
        <w:pStyle w:val="ListParagraph"/>
        <w:numPr>
          <w:ilvl w:val="0"/>
          <w:numId w:val="1"/>
        </w:numPr>
        <w:spacing w:after="0" w:line="240" w:lineRule="auto"/>
        <w:rPr>
          <w:rFonts w:ascii="Book Antiqua" w:hAnsi="Book Antiqua" w:cs="Times New Roman"/>
          <w:sz w:val="24"/>
          <w:szCs w:val="24"/>
        </w:rPr>
      </w:pPr>
      <w:r w:rsidRPr="00426EE8">
        <w:rPr>
          <w:rFonts w:ascii="Book Antiqua" w:hAnsi="Book Antiqua" w:cs="Times New Roman"/>
          <w:sz w:val="24"/>
          <w:szCs w:val="24"/>
        </w:rPr>
        <w:t>1 mine rescue team, 1 first aid team, up to 2 benchmen, 1 technician team and 2 pre-shift contestants</w:t>
      </w:r>
    </w:p>
    <w:p w14:paraId="49543655" w14:textId="46516089" w:rsidR="00FF0404" w:rsidRDefault="00FF0404" w:rsidP="00426EE8">
      <w:pPr>
        <w:pStyle w:val="ListParagraph"/>
        <w:numPr>
          <w:ilvl w:val="0"/>
          <w:numId w:val="1"/>
        </w:numPr>
        <w:spacing w:before="30" w:after="0" w:line="240" w:lineRule="auto"/>
        <w:rPr>
          <w:rFonts w:ascii="Book Antiqua" w:hAnsi="Book Antiqua" w:cs="Times New Roman"/>
          <w:sz w:val="24"/>
          <w:szCs w:val="24"/>
        </w:rPr>
      </w:pPr>
      <w:r>
        <w:rPr>
          <w:rFonts w:ascii="Book Antiqua" w:hAnsi="Book Antiqua" w:cs="Times New Roman"/>
          <w:sz w:val="24"/>
          <w:szCs w:val="24"/>
        </w:rPr>
        <w:t>10 awards banquet tickets</w:t>
      </w:r>
    </w:p>
    <w:p w14:paraId="51EDD7A6" w14:textId="441300E3" w:rsidR="00FF0404" w:rsidRDefault="00FF0404" w:rsidP="00FF0404">
      <w:pPr>
        <w:pStyle w:val="ListParagraph"/>
        <w:numPr>
          <w:ilvl w:val="0"/>
          <w:numId w:val="1"/>
        </w:numPr>
        <w:spacing w:after="0"/>
        <w:rPr>
          <w:rFonts w:ascii="Book Antiqua" w:hAnsi="Book Antiqua" w:cs="Times New Roman"/>
          <w:sz w:val="24"/>
          <w:szCs w:val="24"/>
        </w:rPr>
      </w:pPr>
      <w:r>
        <w:rPr>
          <w:rFonts w:ascii="Book Antiqua" w:hAnsi="Book Antiqua" w:cs="Times New Roman"/>
          <w:sz w:val="24"/>
          <w:szCs w:val="24"/>
        </w:rPr>
        <w:t>Lunch will be provided during Mine Rescue lock-up</w:t>
      </w:r>
      <w:r w:rsidR="00553A47">
        <w:rPr>
          <w:rFonts w:ascii="Book Antiqua" w:hAnsi="Book Antiqua" w:cs="Times New Roman"/>
          <w:sz w:val="24"/>
          <w:szCs w:val="24"/>
        </w:rPr>
        <w:t>.</w:t>
      </w:r>
    </w:p>
    <w:p w14:paraId="73B73A3E" w14:textId="77777777" w:rsidR="00426EE8" w:rsidRDefault="00426EE8" w:rsidP="00426EE8">
      <w:pPr>
        <w:spacing w:after="0"/>
        <w:rPr>
          <w:rFonts w:ascii="Book Antiqua" w:hAnsi="Book Antiqua" w:cs="Times New Roman"/>
          <w:sz w:val="24"/>
          <w:szCs w:val="24"/>
        </w:rPr>
      </w:pPr>
    </w:p>
    <w:p w14:paraId="26678595" w14:textId="67DD6CB7" w:rsidR="00426EE8" w:rsidRDefault="00426EE8" w:rsidP="00426EE8">
      <w:pPr>
        <w:spacing w:after="0"/>
        <w:rPr>
          <w:rFonts w:ascii="Book Antiqua" w:hAnsi="Book Antiqua" w:cs="Times New Roman"/>
          <w:sz w:val="24"/>
          <w:szCs w:val="24"/>
        </w:rPr>
      </w:pPr>
      <w:r>
        <w:rPr>
          <w:rFonts w:ascii="Book Antiqua" w:hAnsi="Book Antiqua" w:cs="Times New Roman"/>
          <w:sz w:val="24"/>
          <w:szCs w:val="24"/>
        </w:rPr>
        <w:t xml:space="preserve">If your company would like to have additional participants, a charge of $500 per benchman, technician team, pre-shift contestant, or first aid team will be collected to cover the additional expenses, as well as a banquet ticket. </w:t>
      </w:r>
    </w:p>
    <w:p w14:paraId="0ECAFD69" w14:textId="77777777" w:rsidR="00426EE8" w:rsidRDefault="00426EE8" w:rsidP="00426EE8">
      <w:pPr>
        <w:spacing w:after="0"/>
        <w:rPr>
          <w:rFonts w:ascii="Book Antiqua" w:hAnsi="Book Antiqua" w:cs="Times New Roman"/>
          <w:sz w:val="24"/>
          <w:szCs w:val="24"/>
        </w:rPr>
      </w:pPr>
    </w:p>
    <w:p w14:paraId="6A281CEA" w14:textId="21F1C420" w:rsidR="00426EE8" w:rsidRDefault="00426EE8" w:rsidP="00426EE8">
      <w:pPr>
        <w:spacing w:after="0"/>
        <w:rPr>
          <w:rFonts w:ascii="Book Antiqua" w:hAnsi="Book Antiqua" w:cs="Times New Roman"/>
          <w:sz w:val="24"/>
          <w:szCs w:val="24"/>
        </w:rPr>
      </w:pPr>
      <w:r>
        <w:rPr>
          <w:rFonts w:ascii="Book Antiqua" w:hAnsi="Book Antiqua" w:cs="Times New Roman"/>
          <w:sz w:val="24"/>
          <w:szCs w:val="24"/>
        </w:rPr>
        <w:t xml:space="preserve">This charge </w:t>
      </w:r>
      <w:r>
        <w:rPr>
          <w:rFonts w:ascii="Book Antiqua" w:hAnsi="Book Antiqua" w:cs="Times New Roman"/>
          <w:b/>
          <w:bCs/>
          <w:sz w:val="24"/>
          <w:szCs w:val="24"/>
          <w:u w:val="single"/>
        </w:rPr>
        <w:t xml:space="preserve">does not include lodging rooms. </w:t>
      </w:r>
      <w:r>
        <w:rPr>
          <w:rFonts w:ascii="Book Antiqua" w:hAnsi="Book Antiqua" w:cs="Times New Roman"/>
          <w:sz w:val="24"/>
          <w:szCs w:val="24"/>
        </w:rPr>
        <w:t xml:space="preserve">Therefore, it will be the responsibility of each team trainer/manager to arrange for accommodations. Listed below are the hotels that have blocked off rooms for the 2024 event at a special competition rate, and both are attached to the Convention Center. The </w:t>
      </w:r>
      <w:r w:rsidR="00553A47">
        <w:rPr>
          <w:rFonts w:ascii="Book Antiqua" w:hAnsi="Book Antiqua" w:cs="Times New Roman"/>
          <w:sz w:val="24"/>
          <w:szCs w:val="24"/>
        </w:rPr>
        <w:t xml:space="preserve">online reservation sites and </w:t>
      </w:r>
      <w:r>
        <w:rPr>
          <w:rFonts w:ascii="Book Antiqua" w:hAnsi="Book Antiqua" w:cs="Times New Roman"/>
          <w:sz w:val="24"/>
          <w:szCs w:val="24"/>
        </w:rPr>
        <w:t xml:space="preserve">phone numbers are listed with each lodging facility, and </w:t>
      </w:r>
      <w:r>
        <w:rPr>
          <w:rFonts w:ascii="Book Antiqua" w:hAnsi="Book Antiqua" w:cs="Times New Roman"/>
          <w:b/>
          <w:bCs/>
          <w:sz w:val="24"/>
          <w:szCs w:val="24"/>
          <w:u w:val="single"/>
        </w:rPr>
        <w:t xml:space="preserve">we strongly encourage you to make reservations as quickly as possible, </w:t>
      </w:r>
      <w:r>
        <w:rPr>
          <w:rFonts w:ascii="Book Antiqua" w:hAnsi="Book Antiqua" w:cs="Times New Roman"/>
          <w:sz w:val="24"/>
          <w:szCs w:val="24"/>
        </w:rPr>
        <w:t xml:space="preserve">as rooms will fill up fast. Please reference the “Group Code” in the chart below to receive the special lodging rate at the hotel. Once the specified number of rooms has been depleted, standard hotel rates will apply. </w:t>
      </w:r>
    </w:p>
    <w:p w14:paraId="3F579EC9" w14:textId="77777777" w:rsidR="004D0715" w:rsidRDefault="004D0715" w:rsidP="00426EE8">
      <w:pPr>
        <w:spacing w:after="0"/>
        <w:rPr>
          <w:rFonts w:ascii="Book Antiqua" w:hAnsi="Book Antiqua" w:cs="Times New Roman"/>
        </w:rPr>
      </w:pPr>
    </w:p>
    <w:p w14:paraId="5A18E75D" w14:textId="1F736B60" w:rsidR="00054A5B" w:rsidRDefault="00054A5B" w:rsidP="00426EE8">
      <w:pPr>
        <w:spacing w:after="0"/>
        <w:rPr>
          <w:rFonts w:ascii="Book Antiqua" w:hAnsi="Book Antiqua" w:cs="Times New Roman"/>
        </w:rPr>
      </w:pPr>
      <w:r w:rsidRPr="00054A5B">
        <w:rPr>
          <w:rFonts w:ascii="Book Antiqua" w:hAnsi="Book Antiqua" w:cs="Times New Roman"/>
        </w:rPr>
        <w:lastRenderedPageBreak/>
        <w:t>2024 National Mine Rescue, First Aid, Bench, Pre-shift, and Technician Team Competition</w:t>
      </w:r>
    </w:p>
    <w:tbl>
      <w:tblPr>
        <w:tblStyle w:val="TableGrid"/>
        <w:tblW w:w="0" w:type="auto"/>
        <w:tblLook w:val="04A0" w:firstRow="1" w:lastRow="0" w:firstColumn="1" w:lastColumn="0" w:noHBand="0" w:noVBand="1"/>
      </w:tblPr>
      <w:tblGrid>
        <w:gridCol w:w="1422"/>
        <w:gridCol w:w="1505"/>
        <w:gridCol w:w="1000"/>
        <w:gridCol w:w="3983"/>
        <w:gridCol w:w="1360"/>
      </w:tblGrid>
      <w:tr w:rsidR="004D0715" w14:paraId="17C1C87E" w14:textId="77777777" w:rsidTr="004D0715">
        <w:trPr>
          <w:trHeight w:val="610"/>
        </w:trPr>
        <w:tc>
          <w:tcPr>
            <w:tcW w:w="1368" w:type="dxa"/>
            <w:shd w:val="clear" w:color="auto" w:fill="auto"/>
          </w:tcPr>
          <w:p w14:paraId="018E133B" w14:textId="6136BACE" w:rsidR="00054A5B" w:rsidRPr="00DE133B" w:rsidRDefault="00054A5B" w:rsidP="00426EE8">
            <w:pPr>
              <w:rPr>
                <w:rFonts w:ascii="Book Antiqua" w:hAnsi="Book Antiqua" w:cs="Times New Roman"/>
                <w:b/>
                <w:bCs/>
                <w:sz w:val="28"/>
                <w:szCs w:val="28"/>
              </w:rPr>
            </w:pPr>
            <w:r w:rsidRPr="00DE133B">
              <w:rPr>
                <w:rFonts w:ascii="Book Antiqua" w:hAnsi="Book Antiqua" w:cs="Times New Roman"/>
                <w:b/>
                <w:bCs/>
                <w:sz w:val="28"/>
                <w:szCs w:val="28"/>
              </w:rPr>
              <w:t>Hotel</w:t>
            </w:r>
          </w:p>
        </w:tc>
        <w:tc>
          <w:tcPr>
            <w:tcW w:w="1505" w:type="dxa"/>
            <w:shd w:val="clear" w:color="auto" w:fill="auto"/>
          </w:tcPr>
          <w:p w14:paraId="42846BEA" w14:textId="43ADA89B" w:rsidR="00054A5B" w:rsidRPr="00DE133B" w:rsidRDefault="00054A5B" w:rsidP="00426EE8">
            <w:pPr>
              <w:rPr>
                <w:rFonts w:ascii="Book Antiqua" w:hAnsi="Book Antiqua" w:cs="Times New Roman"/>
                <w:b/>
                <w:bCs/>
                <w:sz w:val="28"/>
                <w:szCs w:val="28"/>
              </w:rPr>
            </w:pPr>
            <w:r w:rsidRPr="00DE133B">
              <w:rPr>
                <w:rFonts w:ascii="Book Antiqua" w:hAnsi="Book Antiqua" w:cs="Times New Roman"/>
                <w:b/>
                <w:bCs/>
                <w:sz w:val="28"/>
                <w:szCs w:val="28"/>
              </w:rPr>
              <w:t>Location</w:t>
            </w:r>
          </w:p>
        </w:tc>
        <w:tc>
          <w:tcPr>
            <w:tcW w:w="1000" w:type="dxa"/>
            <w:shd w:val="clear" w:color="auto" w:fill="auto"/>
          </w:tcPr>
          <w:p w14:paraId="6D2CD3A9" w14:textId="17C93903" w:rsidR="00054A5B" w:rsidRPr="00DE133B" w:rsidRDefault="00054A5B" w:rsidP="00426EE8">
            <w:pPr>
              <w:rPr>
                <w:rFonts w:ascii="Book Antiqua" w:hAnsi="Book Antiqua" w:cs="Times New Roman"/>
                <w:b/>
                <w:bCs/>
                <w:sz w:val="28"/>
                <w:szCs w:val="28"/>
              </w:rPr>
            </w:pPr>
            <w:r w:rsidRPr="00DE133B">
              <w:rPr>
                <w:rFonts w:ascii="Book Antiqua" w:hAnsi="Book Antiqua" w:cs="Times New Roman"/>
                <w:b/>
                <w:bCs/>
                <w:sz w:val="28"/>
                <w:szCs w:val="28"/>
              </w:rPr>
              <w:t>Price</w:t>
            </w:r>
          </w:p>
        </w:tc>
        <w:tc>
          <w:tcPr>
            <w:tcW w:w="3926" w:type="dxa"/>
            <w:shd w:val="clear" w:color="auto" w:fill="auto"/>
          </w:tcPr>
          <w:p w14:paraId="6BC0F606" w14:textId="1E731A64" w:rsidR="00054A5B" w:rsidRPr="00DE133B" w:rsidRDefault="00054A5B" w:rsidP="00426EE8">
            <w:pPr>
              <w:rPr>
                <w:rFonts w:ascii="Book Antiqua" w:hAnsi="Book Antiqua" w:cs="Times New Roman"/>
                <w:b/>
                <w:bCs/>
                <w:sz w:val="28"/>
                <w:szCs w:val="28"/>
              </w:rPr>
            </w:pPr>
            <w:r w:rsidRPr="00DE133B">
              <w:rPr>
                <w:rFonts w:ascii="Book Antiqua" w:hAnsi="Book Antiqua" w:cs="Times New Roman"/>
                <w:b/>
                <w:bCs/>
                <w:sz w:val="28"/>
                <w:szCs w:val="28"/>
              </w:rPr>
              <w:t>Contact Information</w:t>
            </w:r>
          </w:p>
        </w:tc>
        <w:tc>
          <w:tcPr>
            <w:tcW w:w="1360" w:type="dxa"/>
            <w:shd w:val="clear" w:color="auto" w:fill="auto"/>
          </w:tcPr>
          <w:p w14:paraId="64AB394A" w14:textId="5A309762" w:rsidR="00054A5B" w:rsidRPr="00DE133B" w:rsidRDefault="00054A5B" w:rsidP="00426EE8">
            <w:pPr>
              <w:rPr>
                <w:rFonts w:ascii="Book Antiqua" w:hAnsi="Book Antiqua" w:cs="Times New Roman"/>
                <w:b/>
                <w:bCs/>
                <w:sz w:val="28"/>
                <w:szCs w:val="28"/>
              </w:rPr>
            </w:pPr>
            <w:r w:rsidRPr="00DE133B">
              <w:rPr>
                <w:rFonts w:ascii="Book Antiqua" w:hAnsi="Book Antiqua" w:cs="Times New Roman"/>
                <w:b/>
                <w:bCs/>
                <w:sz w:val="28"/>
                <w:szCs w:val="28"/>
              </w:rPr>
              <w:t>Group Code</w:t>
            </w:r>
          </w:p>
        </w:tc>
      </w:tr>
      <w:tr w:rsidR="004D0715" w14:paraId="085A577C" w14:textId="77777777" w:rsidTr="004D0715">
        <w:trPr>
          <w:trHeight w:val="2125"/>
        </w:trPr>
        <w:tc>
          <w:tcPr>
            <w:tcW w:w="1368" w:type="dxa"/>
          </w:tcPr>
          <w:p w14:paraId="2610FDCE" w14:textId="77777777" w:rsidR="00DE133B" w:rsidRDefault="00DE133B" w:rsidP="00426EE8">
            <w:pPr>
              <w:rPr>
                <w:rFonts w:ascii="Book Antiqua" w:hAnsi="Book Antiqua" w:cs="Times New Roman"/>
                <w:sz w:val="24"/>
                <w:szCs w:val="24"/>
              </w:rPr>
            </w:pPr>
          </w:p>
          <w:p w14:paraId="278C8620" w14:textId="77777777" w:rsidR="00DE133B" w:rsidRDefault="00DE133B" w:rsidP="00426EE8">
            <w:pPr>
              <w:rPr>
                <w:rFonts w:ascii="Book Antiqua" w:hAnsi="Book Antiqua" w:cs="Times New Roman"/>
                <w:sz w:val="24"/>
                <w:szCs w:val="24"/>
              </w:rPr>
            </w:pPr>
          </w:p>
          <w:p w14:paraId="541DDB5A" w14:textId="77777777" w:rsidR="00DE133B" w:rsidRDefault="00DE133B" w:rsidP="00426EE8">
            <w:pPr>
              <w:rPr>
                <w:rFonts w:ascii="Book Antiqua" w:hAnsi="Book Antiqua" w:cs="Times New Roman"/>
                <w:sz w:val="24"/>
                <w:szCs w:val="24"/>
              </w:rPr>
            </w:pPr>
          </w:p>
          <w:p w14:paraId="00353FE0" w14:textId="55024BAC" w:rsidR="00054A5B" w:rsidRPr="00054A5B" w:rsidRDefault="00054A5B" w:rsidP="00426EE8">
            <w:pPr>
              <w:rPr>
                <w:rFonts w:ascii="Book Antiqua" w:hAnsi="Book Antiqua" w:cs="Times New Roman"/>
                <w:sz w:val="24"/>
                <w:szCs w:val="24"/>
              </w:rPr>
            </w:pPr>
            <w:r>
              <w:rPr>
                <w:rFonts w:ascii="Book Antiqua" w:hAnsi="Book Antiqua" w:cs="Times New Roman"/>
                <w:sz w:val="24"/>
                <w:szCs w:val="24"/>
              </w:rPr>
              <w:t>HYATT</w:t>
            </w:r>
          </w:p>
        </w:tc>
        <w:tc>
          <w:tcPr>
            <w:tcW w:w="1505" w:type="dxa"/>
          </w:tcPr>
          <w:p w14:paraId="727AEA3A" w14:textId="77777777" w:rsidR="00DE133B" w:rsidRDefault="00DE133B" w:rsidP="00426EE8">
            <w:pPr>
              <w:rPr>
                <w:rFonts w:ascii="Book Antiqua" w:hAnsi="Book Antiqua" w:cs="Times New Roman"/>
                <w:sz w:val="24"/>
                <w:szCs w:val="24"/>
              </w:rPr>
            </w:pPr>
          </w:p>
          <w:p w14:paraId="5EFE7325" w14:textId="77777777" w:rsidR="00DE133B" w:rsidRDefault="00DE133B" w:rsidP="00426EE8">
            <w:pPr>
              <w:rPr>
                <w:rFonts w:ascii="Book Antiqua" w:hAnsi="Book Antiqua" w:cs="Times New Roman"/>
                <w:sz w:val="24"/>
                <w:szCs w:val="24"/>
              </w:rPr>
            </w:pPr>
          </w:p>
          <w:p w14:paraId="6ACC884F" w14:textId="77777777" w:rsidR="00DE133B" w:rsidRDefault="00DE133B" w:rsidP="00426EE8">
            <w:pPr>
              <w:rPr>
                <w:rFonts w:ascii="Book Antiqua" w:hAnsi="Book Antiqua" w:cs="Times New Roman"/>
                <w:sz w:val="24"/>
                <w:szCs w:val="24"/>
              </w:rPr>
            </w:pPr>
          </w:p>
          <w:p w14:paraId="15E02D66" w14:textId="62943545" w:rsidR="00054A5B" w:rsidRPr="00DE133B" w:rsidRDefault="00DE133B" w:rsidP="00426EE8">
            <w:pPr>
              <w:rPr>
                <w:rFonts w:ascii="Book Antiqua" w:hAnsi="Book Antiqua" w:cs="Times New Roman"/>
                <w:sz w:val="24"/>
                <w:szCs w:val="24"/>
              </w:rPr>
            </w:pPr>
            <w:r w:rsidRPr="00DE133B">
              <w:rPr>
                <w:rFonts w:ascii="Book Antiqua" w:hAnsi="Book Antiqua" w:cs="Times New Roman"/>
                <w:sz w:val="24"/>
                <w:szCs w:val="24"/>
              </w:rPr>
              <w:t>401 W. High Street</w:t>
            </w:r>
          </w:p>
        </w:tc>
        <w:tc>
          <w:tcPr>
            <w:tcW w:w="1000" w:type="dxa"/>
          </w:tcPr>
          <w:p w14:paraId="58823FD6" w14:textId="77777777" w:rsidR="00DE133B" w:rsidRPr="00DE133B" w:rsidRDefault="00DE133B" w:rsidP="00426EE8">
            <w:pPr>
              <w:rPr>
                <w:rFonts w:ascii="Book Antiqua" w:hAnsi="Book Antiqua" w:cs="Arial"/>
                <w:b/>
                <w:bCs/>
                <w:color w:val="333333"/>
                <w:sz w:val="24"/>
                <w:szCs w:val="24"/>
                <w:shd w:val="clear" w:color="auto" w:fill="FFFFFF"/>
              </w:rPr>
            </w:pPr>
          </w:p>
          <w:p w14:paraId="57047F2A" w14:textId="77777777" w:rsidR="00DE133B" w:rsidRPr="00DE133B" w:rsidRDefault="00DE133B" w:rsidP="00426EE8">
            <w:pPr>
              <w:rPr>
                <w:rFonts w:ascii="Book Antiqua" w:hAnsi="Book Antiqua" w:cs="Arial"/>
                <w:b/>
                <w:bCs/>
                <w:color w:val="333333"/>
                <w:sz w:val="24"/>
                <w:szCs w:val="24"/>
                <w:shd w:val="clear" w:color="auto" w:fill="FFFFFF"/>
              </w:rPr>
            </w:pPr>
          </w:p>
          <w:p w14:paraId="70C7F169" w14:textId="77777777" w:rsidR="00DE133B" w:rsidRDefault="00DE133B" w:rsidP="00426EE8">
            <w:pPr>
              <w:rPr>
                <w:rFonts w:ascii="Book Antiqua" w:hAnsi="Book Antiqua" w:cs="Arial"/>
                <w:b/>
                <w:bCs/>
                <w:color w:val="333333"/>
                <w:sz w:val="24"/>
                <w:szCs w:val="24"/>
                <w:shd w:val="clear" w:color="auto" w:fill="FFFFFF"/>
              </w:rPr>
            </w:pPr>
          </w:p>
          <w:p w14:paraId="543A5E4C" w14:textId="43961C49" w:rsidR="00054A5B" w:rsidRPr="00DE133B" w:rsidRDefault="00054A5B" w:rsidP="00426EE8">
            <w:pPr>
              <w:rPr>
                <w:rFonts w:ascii="Book Antiqua" w:hAnsi="Book Antiqua" w:cs="Times New Roman"/>
                <w:sz w:val="24"/>
                <w:szCs w:val="24"/>
              </w:rPr>
            </w:pPr>
            <w:r w:rsidRPr="00DE133B">
              <w:rPr>
                <w:rFonts w:ascii="Book Antiqua" w:hAnsi="Book Antiqua" w:cs="Arial"/>
                <w:b/>
                <w:bCs/>
                <w:color w:val="333333"/>
                <w:sz w:val="24"/>
                <w:szCs w:val="24"/>
                <w:shd w:val="clear" w:color="auto" w:fill="FFFFFF"/>
              </w:rPr>
              <w:t>$141</w:t>
            </w:r>
          </w:p>
        </w:tc>
        <w:tc>
          <w:tcPr>
            <w:tcW w:w="3926" w:type="dxa"/>
          </w:tcPr>
          <w:p w14:paraId="1EB96201" w14:textId="77777777" w:rsidR="00054A5B" w:rsidRPr="00DE133B" w:rsidRDefault="00054A5B" w:rsidP="00054A5B">
            <w:pPr>
              <w:rPr>
                <w:rFonts w:ascii="Book Antiqua" w:hAnsi="Book Antiqua" w:cs="Arial"/>
                <w:b/>
                <w:bCs/>
                <w:color w:val="333333"/>
                <w:sz w:val="24"/>
                <w:szCs w:val="24"/>
                <w:shd w:val="clear" w:color="auto" w:fill="FFFFFF"/>
              </w:rPr>
            </w:pPr>
            <w:r w:rsidRPr="00DE133B">
              <w:rPr>
                <w:rFonts w:ascii="Book Antiqua" w:hAnsi="Book Antiqua" w:cs="Arial"/>
                <w:b/>
                <w:bCs/>
                <w:color w:val="333333"/>
                <w:sz w:val="24"/>
                <w:szCs w:val="24"/>
                <w:shd w:val="clear" w:color="auto" w:fill="FFFFFF"/>
              </w:rPr>
              <w:t xml:space="preserve">Online reservations for </w:t>
            </w:r>
            <w:r w:rsidRPr="00DE133B">
              <w:rPr>
                <w:rFonts w:ascii="Book Antiqua" w:hAnsi="Book Antiqua" w:cs="Arial"/>
                <w:b/>
                <w:bCs/>
                <w:color w:val="333333"/>
                <w:sz w:val="24"/>
                <w:szCs w:val="24"/>
                <w:u w:val="single"/>
                <w:shd w:val="clear" w:color="auto" w:fill="FFFFFF"/>
              </w:rPr>
              <w:t>HYATT</w:t>
            </w:r>
            <w:r w:rsidRPr="00DE133B">
              <w:rPr>
                <w:rFonts w:ascii="Book Antiqua" w:hAnsi="Book Antiqua" w:cs="Arial"/>
                <w:b/>
                <w:bCs/>
                <w:color w:val="333333"/>
                <w:sz w:val="24"/>
                <w:szCs w:val="24"/>
                <w:shd w:val="clear" w:color="auto" w:fill="FFFFFF"/>
              </w:rPr>
              <w:t>:</w:t>
            </w:r>
          </w:p>
          <w:p w14:paraId="48F17EA1" w14:textId="77777777" w:rsidR="00054A5B" w:rsidRPr="00DE133B" w:rsidRDefault="00F84103" w:rsidP="00054A5B">
            <w:pPr>
              <w:rPr>
                <w:rFonts w:ascii="Book Antiqua" w:hAnsi="Book Antiqua" w:cs="Arial"/>
                <w:color w:val="333333"/>
                <w:sz w:val="24"/>
                <w:szCs w:val="24"/>
                <w:shd w:val="clear" w:color="auto" w:fill="FFFFFF"/>
              </w:rPr>
            </w:pPr>
            <w:hyperlink r:id="rId6" w:history="1">
              <w:r w:rsidR="00054A5B" w:rsidRPr="00DE133B">
                <w:rPr>
                  <w:rStyle w:val="Hyperlink"/>
                  <w:rFonts w:ascii="Book Antiqua" w:hAnsi="Book Antiqua" w:cs="Arial"/>
                  <w:sz w:val="24"/>
                  <w:szCs w:val="24"/>
                  <w:shd w:val="clear" w:color="auto" w:fill="FFFFFF"/>
                </w:rPr>
                <w:t>https://www.hyatt.com/en-US/group-booking/LEXRL/G-MR24</w:t>
              </w:r>
            </w:hyperlink>
          </w:p>
          <w:p w14:paraId="7393BE27" w14:textId="77777777" w:rsidR="00054A5B" w:rsidRPr="00DE133B" w:rsidRDefault="00054A5B" w:rsidP="00054A5B">
            <w:pPr>
              <w:rPr>
                <w:rFonts w:ascii="Book Antiqua" w:hAnsi="Book Antiqua" w:cs="Arial"/>
                <w:b/>
                <w:bCs/>
                <w:color w:val="333333"/>
                <w:sz w:val="24"/>
                <w:szCs w:val="24"/>
                <w:shd w:val="clear" w:color="auto" w:fill="FFFFFF"/>
              </w:rPr>
            </w:pPr>
          </w:p>
          <w:p w14:paraId="05F2CBF1" w14:textId="77777777" w:rsidR="00054A5B" w:rsidRPr="00DE133B" w:rsidRDefault="00054A5B" w:rsidP="00054A5B">
            <w:pPr>
              <w:rPr>
                <w:rFonts w:ascii="Book Antiqua" w:hAnsi="Book Antiqua" w:cs="Arial"/>
                <w:b/>
                <w:bCs/>
                <w:color w:val="333333"/>
                <w:sz w:val="24"/>
                <w:szCs w:val="24"/>
                <w:shd w:val="clear" w:color="auto" w:fill="FFFFFF"/>
              </w:rPr>
            </w:pPr>
            <w:r w:rsidRPr="00DE133B">
              <w:rPr>
                <w:rFonts w:ascii="Book Antiqua" w:hAnsi="Book Antiqua" w:cs="Arial"/>
                <w:b/>
                <w:bCs/>
                <w:color w:val="333333"/>
                <w:sz w:val="24"/>
                <w:szCs w:val="24"/>
                <w:shd w:val="clear" w:color="auto" w:fill="FFFFFF"/>
              </w:rPr>
              <w:t>Call in code:</w:t>
            </w:r>
          </w:p>
          <w:p w14:paraId="5E407350" w14:textId="6004CA7C" w:rsidR="00054A5B" w:rsidRPr="00DE133B" w:rsidRDefault="00054A5B" w:rsidP="00B04E0B">
            <w:pPr>
              <w:rPr>
                <w:rFonts w:ascii="Book Antiqua" w:hAnsi="Book Antiqua" w:cs="Times New Roman"/>
                <w:sz w:val="24"/>
                <w:szCs w:val="24"/>
              </w:rPr>
            </w:pPr>
            <w:r w:rsidRPr="00DE133B">
              <w:rPr>
                <w:rFonts w:ascii="Book Antiqua" w:hAnsi="Book Antiqua" w:cs="Arial"/>
                <w:color w:val="333333"/>
                <w:sz w:val="24"/>
                <w:szCs w:val="24"/>
                <w:shd w:val="clear" w:color="auto" w:fill="FFFFFF"/>
              </w:rPr>
              <w:t>800.233.1234 and ask for Code G-MR24</w:t>
            </w:r>
          </w:p>
        </w:tc>
        <w:tc>
          <w:tcPr>
            <w:tcW w:w="1360" w:type="dxa"/>
          </w:tcPr>
          <w:p w14:paraId="08863F8F" w14:textId="77777777" w:rsidR="00DE133B" w:rsidRPr="00DE133B" w:rsidRDefault="00DE133B" w:rsidP="00DE133B">
            <w:pPr>
              <w:rPr>
                <w:rFonts w:ascii="Book Antiqua" w:hAnsi="Book Antiqua" w:cs="Arial"/>
                <w:color w:val="333333"/>
                <w:sz w:val="24"/>
                <w:szCs w:val="24"/>
                <w:shd w:val="clear" w:color="auto" w:fill="FFFFFF"/>
              </w:rPr>
            </w:pPr>
          </w:p>
          <w:p w14:paraId="554B272B" w14:textId="77777777" w:rsidR="00DE133B" w:rsidRPr="00DE133B" w:rsidRDefault="00DE133B" w:rsidP="00DE133B">
            <w:pPr>
              <w:rPr>
                <w:rFonts w:ascii="Book Antiqua" w:hAnsi="Book Antiqua" w:cs="Arial"/>
                <w:color w:val="333333"/>
                <w:sz w:val="24"/>
                <w:szCs w:val="24"/>
                <w:shd w:val="clear" w:color="auto" w:fill="FFFFFF"/>
              </w:rPr>
            </w:pPr>
          </w:p>
          <w:p w14:paraId="5A51A713" w14:textId="77777777" w:rsidR="00DE133B" w:rsidRPr="00DE133B" w:rsidRDefault="00DE133B" w:rsidP="00DE133B">
            <w:pPr>
              <w:rPr>
                <w:rFonts w:ascii="Book Antiqua" w:hAnsi="Book Antiqua" w:cs="Arial"/>
                <w:color w:val="333333"/>
                <w:sz w:val="24"/>
                <w:szCs w:val="24"/>
                <w:shd w:val="clear" w:color="auto" w:fill="FFFFFF"/>
              </w:rPr>
            </w:pPr>
          </w:p>
          <w:p w14:paraId="2EE1AC57" w14:textId="6C4059C9" w:rsidR="00DE133B" w:rsidRPr="00DE133B" w:rsidRDefault="00DE133B" w:rsidP="00DE133B">
            <w:pPr>
              <w:rPr>
                <w:rFonts w:ascii="Book Antiqua" w:hAnsi="Book Antiqua" w:cs="Arial"/>
                <w:color w:val="333333"/>
                <w:sz w:val="24"/>
                <w:szCs w:val="24"/>
                <w:shd w:val="clear" w:color="auto" w:fill="FFFFFF"/>
              </w:rPr>
            </w:pPr>
            <w:r w:rsidRPr="00DE133B">
              <w:rPr>
                <w:rFonts w:ascii="Book Antiqua" w:hAnsi="Book Antiqua" w:cs="Arial"/>
                <w:color w:val="333333"/>
                <w:sz w:val="24"/>
                <w:szCs w:val="24"/>
                <w:shd w:val="clear" w:color="auto" w:fill="FFFFFF"/>
              </w:rPr>
              <w:t>Code</w:t>
            </w:r>
            <w:r>
              <w:rPr>
                <w:rFonts w:ascii="Book Antiqua" w:hAnsi="Book Antiqua" w:cs="Arial"/>
                <w:color w:val="333333"/>
                <w:sz w:val="24"/>
                <w:szCs w:val="24"/>
                <w:shd w:val="clear" w:color="auto" w:fill="FFFFFF"/>
              </w:rPr>
              <w:t>:</w:t>
            </w:r>
            <w:r w:rsidRPr="00DE133B">
              <w:rPr>
                <w:rFonts w:ascii="Book Antiqua" w:hAnsi="Book Antiqua" w:cs="Arial"/>
                <w:color w:val="333333"/>
                <w:sz w:val="24"/>
                <w:szCs w:val="24"/>
                <w:shd w:val="clear" w:color="auto" w:fill="FFFFFF"/>
              </w:rPr>
              <w:t xml:space="preserve"> </w:t>
            </w:r>
            <w:r>
              <w:rPr>
                <w:rFonts w:ascii="Book Antiqua" w:hAnsi="Book Antiqua" w:cs="Arial"/>
                <w:color w:val="333333"/>
                <w:sz w:val="24"/>
                <w:szCs w:val="24"/>
                <w:shd w:val="clear" w:color="auto" w:fill="FFFFFF"/>
              </w:rPr>
              <w:t xml:space="preserve">     </w:t>
            </w:r>
            <w:r w:rsidRPr="00DE133B">
              <w:rPr>
                <w:rFonts w:ascii="Book Antiqua" w:hAnsi="Book Antiqua" w:cs="Arial"/>
                <w:color w:val="333333"/>
                <w:sz w:val="24"/>
                <w:szCs w:val="24"/>
                <w:shd w:val="clear" w:color="auto" w:fill="FFFFFF"/>
              </w:rPr>
              <w:t>G-MR24</w:t>
            </w:r>
          </w:p>
          <w:p w14:paraId="6994B115" w14:textId="77777777" w:rsidR="00054A5B" w:rsidRPr="00DE133B" w:rsidRDefault="00054A5B" w:rsidP="00426EE8">
            <w:pPr>
              <w:rPr>
                <w:rFonts w:ascii="Book Antiqua" w:hAnsi="Book Antiqua" w:cs="Times New Roman"/>
                <w:sz w:val="24"/>
                <w:szCs w:val="24"/>
              </w:rPr>
            </w:pPr>
          </w:p>
        </w:tc>
      </w:tr>
      <w:tr w:rsidR="004D0715" w14:paraId="620856AB" w14:textId="77777777" w:rsidTr="004D0715">
        <w:trPr>
          <w:trHeight w:val="1913"/>
        </w:trPr>
        <w:tc>
          <w:tcPr>
            <w:tcW w:w="1368" w:type="dxa"/>
          </w:tcPr>
          <w:p w14:paraId="71632052" w14:textId="77777777" w:rsidR="00DE133B" w:rsidRDefault="00DE133B" w:rsidP="00426EE8">
            <w:pPr>
              <w:rPr>
                <w:rFonts w:ascii="Book Antiqua" w:hAnsi="Book Antiqua" w:cs="Times New Roman"/>
              </w:rPr>
            </w:pPr>
          </w:p>
          <w:p w14:paraId="48EECF8E" w14:textId="77777777" w:rsidR="00DE133B" w:rsidRDefault="00DE133B" w:rsidP="00426EE8">
            <w:pPr>
              <w:rPr>
                <w:rFonts w:ascii="Book Antiqua" w:hAnsi="Book Antiqua" w:cs="Times New Roman"/>
              </w:rPr>
            </w:pPr>
          </w:p>
          <w:p w14:paraId="0CDAF642" w14:textId="02DBE50D" w:rsidR="00054A5B" w:rsidRPr="00AD2B8B" w:rsidRDefault="00DE133B" w:rsidP="00426EE8">
            <w:pPr>
              <w:rPr>
                <w:rFonts w:ascii="Book Antiqua" w:hAnsi="Book Antiqua" w:cs="Times New Roman"/>
                <w:sz w:val="24"/>
                <w:szCs w:val="24"/>
              </w:rPr>
            </w:pPr>
            <w:r w:rsidRPr="00AD2B8B">
              <w:rPr>
                <w:rFonts w:ascii="Book Antiqua" w:hAnsi="Book Antiqua" w:cs="Times New Roman"/>
                <w:sz w:val="24"/>
                <w:szCs w:val="24"/>
              </w:rPr>
              <w:t>HILTON Lexington Downtown</w:t>
            </w:r>
          </w:p>
        </w:tc>
        <w:tc>
          <w:tcPr>
            <w:tcW w:w="1505" w:type="dxa"/>
          </w:tcPr>
          <w:p w14:paraId="664F63D1" w14:textId="77777777" w:rsidR="00332483" w:rsidRDefault="00332483" w:rsidP="00426EE8">
            <w:pPr>
              <w:rPr>
                <w:rFonts w:ascii="Book Antiqua" w:hAnsi="Book Antiqua" w:cs="Times New Roman"/>
                <w:sz w:val="24"/>
                <w:szCs w:val="24"/>
              </w:rPr>
            </w:pPr>
          </w:p>
          <w:p w14:paraId="58B56BD6" w14:textId="77777777" w:rsidR="00332483" w:rsidRDefault="00332483" w:rsidP="00426EE8">
            <w:pPr>
              <w:rPr>
                <w:rFonts w:ascii="Book Antiqua" w:hAnsi="Book Antiqua" w:cs="Times New Roman"/>
                <w:sz w:val="24"/>
                <w:szCs w:val="24"/>
              </w:rPr>
            </w:pPr>
          </w:p>
          <w:p w14:paraId="4725FD05" w14:textId="3B9B0F12" w:rsidR="00054A5B" w:rsidRDefault="00DE133B" w:rsidP="00426EE8">
            <w:pPr>
              <w:rPr>
                <w:rFonts w:ascii="Book Antiqua" w:hAnsi="Book Antiqua" w:cs="Times New Roman"/>
              </w:rPr>
            </w:pPr>
            <w:r w:rsidRPr="00DE133B">
              <w:rPr>
                <w:rFonts w:ascii="Book Antiqua" w:hAnsi="Book Antiqua" w:cs="Times New Roman"/>
                <w:sz w:val="24"/>
                <w:szCs w:val="24"/>
              </w:rPr>
              <w:t>369 W</w:t>
            </w:r>
            <w:r w:rsidR="00AD2B8B">
              <w:rPr>
                <w:rFonts w:ascii="Book Antiqua" w:hAnsi="Book Antiqua" w:cs="Times New Roman"/>
                <w:sz w:val="24"/>
                <w:szCs w:val="24"/>
              </w:rPr>
              <w:t>.</w:t>
            </w:r>
            <w:r w:rsidRPr="00DE133B">
              <w:rPr>
                <w:rFonts w:ascii="Book Antiqua" w:hAnsi="Book Antiqua" w:cs="Times New Roman"/>
                <w:sz w:val="24"/>
                <w:szCs w:val="24"/>
              </w:rPr>
              <w:t xml:space="preserve"> </w:t>
            </w:r>
            <w:r w:rsidR="00AD2B8B">
              <w:rPr>
                <w:rFonts w:ascii="Book Antiqua" w:hAnsi="Book Antiqua" w:cs="Times New Roman"/>
                <w:sz w:val="24"/>
                <w:szCs w:val="24"/>
              </w:rPr>
              <w:t xml:space="preserve"> </w:t>
            </w:r>
            <w:r w:rsidRPr="00DE133B">
              <w:rPr>
                <w:rFonts w:ascii="Book Antiqua" w:hAnsi="Book Antiqua" w:cs="Times New Roman"/>
                <w:sz w:val="24"/>
                <w:szCs w:val="24"/>
              </w:rPr>
              <w:t>Vine Stree</w:t>
            </w:r>
            <w:r>
              <w:rPr>
                <w:rFonts w:ascii="Book Antiqua" w:hAnsi="Book Antiqua" w:cs="Times New Roman"/>
              </w:rPr>
              <w:t>t</w:t>
            </w:r>
          </w:p>
        </w:tc>
        <w:tc>
          <w:tcPr>
            <w:tcW w:w="1000" w:type="dxa"/>
          </w:tcPr>
          <w:p w14:paraId="4EFBBCFE" w14:textId="77777777" w:rsidR="00DE133B" w:rsidRDefault="00DE133B" w:rsidP="00426EE8">
            <w:pPr>
              <w:rPr>
                <w:b/>
                <w:bCs/>
              </w:rPr>
            </w:pPr>
          </w:p>
          <w:p w14:paraId="4F9BE376" w14:textId="77777777" w:rsidR="00DE133B" w:rsidRDefault="00DE133B" w:rsidP="00426EE8">
            <w:pPr>
              <w:rPr>
                <w:b/>
                <w:bCs/>
              </w:rPr>
            </w:pPr>
          </w:p>
          <w:p w14:paraId="176887C1" w14:textId="56BA953A" w:rsidR="00054A5B" w:rsidRPr="00AD2B8B" w:rsidRDefault="00DE133B" w:rsidP="00426EE8">
            <w:pPr>
              <w:rPr>
                <w:rFonts w:ascii="Book Antiqua" w:hAnsi="Book Antiqua" w:cs="Times New Roman"/>
                <w:sz w:val="24"/>
                <w:szCs w:val="24"/>
              </w:rPr>
            </w:pPr>
            <w:r w:rsidRPr="00AD2B8B">
              <w:rPr>
                <w:rFonts w:ascii="Book Antiqua" w:hAnsi="Book Antiqua"/>
                <w:b/>
                <w:bCs/>
                <w:sz w:val="24"/>
                <w:szCs w:val="24"/>
              </w:rPr>
              <w:t>$149</w:t>
            </w:r>
          </w:p>
        </w:tc>
        <w:tc>
          <w:tcPr>
            <w:tcW w:w="3926" w:type="dxa"/>
          </w:tcPr>
          <w:p w14:paraId="0C2EFC11" w14:textId="77777777" w:rsidR="00DE133B" w:rsidRDefault="00DE133B" w:rsidP="00DE133B"/>
          <w:p w14:paraId="09B0EF6D" w14:textId="20627789" w:rsidR="00DE133B" w:rsidRDefault="00F84103" w:rsidP="00DE133B">
            <w:pPr>
              <w:rPr>
                <w:rFonts w:ascii="Helvetica" w:hAnsi="Helvetica" w:cs="Helvetica"/>
                <w:szCs w:val="24"/>
                <w:shd w:val="clear" w:color="auto" w:fill="FFFFFF"/>
              </w:rPr>
            </w:pPr>
            <w:hyperlink r:id="rId7" w:history="1">
              <w:r w:rsidR="00DE133B" w:rsidRPr="00627C90">
                <w:rPr>
                  <w:rStyle w:val="Hyperlink"/>
                  <w:rFonts w:ascii="Helvetica" w:hAnsi="Helvetica" w:cs="Helvetica"/>
                  <w:szCs w:val="24"/>
                  <w:shd w:val="clear" w:color="auto" w:fill="FFFFFF"/>
                </w:rPr>
                <w:t>https://www.hilton.com/en/attend-my-event/nationalminerescuecontest2024/</w:t>
              </w:r>
            </w:hyperlink>
          </w:p>
          <w:p w14:paraId="63DDEA28" w14:textId="77777777" w:rsidR="00DE133B" w:rsidRDefault="00DE133B" w:rsidP="00DE133B">
            <w:pPr>
              <w:rPr>
                <w:b/>
                <w:bCs/>
                <w:sz w:val="28"/>
                <w:szCs w:val="28"/>
              </w:rPr>
            </w:pPr>
          </w:p>
          <w:p w14:paraId="536CFE43" w14:textId="77777777" w:rsidR="00DE133B" w:rsidRPr="00D43AFA" w:rsidRDefault="00DE133B" w:rsidP="00DE133B">
            <w:pPr>
              <w:rPr>
                <w:sz w:val="28"/>
                <w:szCs w:val="28"/>
              </w:rPr>
            </w:pPr>
            <w:r w:rsidRPr="00D43AFA">
              <w:rPr>
                <w:b/>
                <w:bCs/>
                <w:sz w:val="28"/>
                <w:szCs w:val="28"/>
              </w:rPr>
              <w:t>Code: NMRC24</w:t>
            </w:r>
          </w:p>
          <w:p w14:paraId="202CAFE9" w14:textId="77777777" w:rsidR="00054A5B" w:rsidRDefault="00054A5B" w:rsidP="00426EE8">
            <w:pPr>
              <w:rPr>
                <w:rFonts w:ascii="Book Antiqua" w:hAnsi="Book Antiqua" w:cs="Times New Roman"/>
              </w:rPr>
            </w:pPr>
          </w:p>
        </w:tc>
        <w:tc>
          <w:tcPr>
            <w:tcW w:w="1360" w:type="dxa"/>
          </w:tcPr>
          <w:p w14:paraId="477AA1B1" w14:textId="77777777" w:rsidR="00DE133B" w:rsidRDefault="00DE133B" w:rsidP="00DE133B">
            <w:pPr>
              <w:rPr>
                <w:rFonts w:ascii="Book Antiqua" w:hAnsi="Book Antiqua"/>
                <w:sz w:val="24"/>
                <w:szCs w:val="24"/>
              </w:rPr>
            </w:pPr>
          </w:p>
          <w:p w14:paraId="199CEA8B" w14:textId="77777777" w:rsidR="00DE133B" w:rsidRDefault="00DE133B" w:rsidP="00DE133B">
            <w:pPr>
              <w:rPr>
                <w:rFonts w:ascii="Book Antiqua" w:hAnsi="Book Antiqua"/>
                <w:sz w:val="24"/>
                <w:szCs w:val="24"/>
              </w:rPr>
            </w:pPr>
          </w:p>
          <w:p w14:paraId="54DBC4E1" w14:textId="4699E96E" w:rsidR="00DE133B" w:rsidRPr="00DE133B" w:rsidRDefault="00DE133B" w:rsidP="00DE133B">
            <w:pPr>
              <w:rPr>
                <w:rFonts w:ascii="Book Antiqua" w:hAnsi="Book Antiqua"/>
                <w:sz w:val="24"/>
                <w:szCs w:val="24"/>
              </w:rPr>
            </w:pPr>
            <w:r w:rsidRPr="00DE133B">
              <w:rPr>
                <w:rFonts w:ascii="Book Antiqua" w:hAnsi="Book Antiqua"/>
                <w:sz w:val="24"/>
                <w:szCs w:val="24"/>
              </w:rPr>
              <w:t>Code: NMRC24</w:t>
            </w:r>
          </w:p>
          <w:p w14:paraId="6D654B58" w14:textId="77777777" w:rsidR="00054A5B" w:rsidRPr="00DE133B" w:rsidRDefault="00054A5B" w:rsidP="00426EE8">
            <w:pPr>
              <w:rPr>
                <w:rFonts w:ascii="Book Antiqua" w:hAnsi="Book Antiqua" w:cs="Times New Roman"/>
                <w:sz w:val="24"/>
                <w:szCs w:val="24"/>
              </w:rPr>
            </w:pPr>
          </w:p>
        </w:tc>
      </w:tr>
    </w:tbl>
    <w:p w14:paraId="65754BCD" w14:textId="77777777" w:rsidR="00332483" w:rsidRDefault="00332483" w:rsidP="00426EE8">
      <w:pPr>
        <w:spacing w:after="0"/>
        <w:rPr>
          <w:rFonts w:ascii="Book Antiqua" w:hAnsi="Book Antiqua" w:cs="Times New Roman"/>
        </w:rPr>
      </w:pPr>
    </w:p>
    <w:p w14:paraId="34042D3C" w14:textId="2361FA6E" w:rsidR="00332483" w:rsidRDefault="00332483" w:rsidP="004D0715">
      <w:pPr>
        <w:spacing w:after="0"/>
        <w:rPr>
          <w:rFonts w:ascii="Book Antiqua" w:hAnsi="Book Antiqua" w:cs="Times New Roman"/>
          <w:b/>
          <w:bCs/>
          <w:sz w:val="24"/>
          <w:szCs w:val="24"/>
          <w:u w:val="single"/>
        </w:rPr>
      </w:pPr>
      <w:r w:rsidRPr="00332483">
        <w:rPr>
          <w:rFonts w:ascii="Book Antiqua" w:hAnsi="Book Antiqua" w:cs="Times New Roman"/>
          <w:b/>
          <w:bCs/>
          <w:sz w:val="24"/>
          <w:szCs w:val="24"/>
          <w:u w:val="single"/>
        </w:rPr>
        <w:t>Schedule of Events</w:t>
      </w:r>
    </w:p>
    <w:p w14:paraId="75318A14" w14:textId="2F81EC03" w:rsidR="00332483" w:rsidRDefault="00332483" w:rsidP="00332483">
      <w:pPr>
        <w:pStyle w:val="ListParagraph"/>
        <w:numPr>
          <w:ilvl w:val="0"/>
          <w:numId w:val="3"/>
        </w:numPr>
        <w:spacing w:after="0"/>
        <w:rPr>
          <w:rFonts w:ascii="Book Antiqua" w:hAnsi="Book Antiqua" w:cs="Times New Roman"/>
          <w:sz w:val="24"/>
          <w:szCs w:val="24"/>
        </w:rPr>
      </w:pPr>
      <w:r>
        <w:rPr>
          <w:rFonts w:ascii="Book Antiqua" w:hAnsi="Book Antiqua" w:cs="Times New Roman"/>
          <w:sz w:val="24"/>
          <w:szCs w:val="24"/>
        </w:rPr>
        <w:t>First Aid and Bench Competition, August 12, 2024</w:t>
      </w:r>
    </w:p>
    <w:p w14:paraId="41A593B9" w14:textId="26480170" w:rsidR="00332483" w:rsidRDefault="00332483" w:rsidP="00332483">
      <w:pPr>
        <w:pStyle w:val="ListParagraph"/>
        <w:numPr>
          <w:ilvl w:val="0"/>
          <w:numId w:val="3"/>
        </w:numPr>
        <w:spacing w:after="0"/>
        <w:rPr>
          <w:rFonts w:ascii="Book Antiqua" w:hAnsi="Book Antiqua" w:cs="Times New Roman"/>
          <w:sz w:val="24"/>
          <w:szCs w:val="24"/>
        </w:rPr>
      </w:pPr>
      <w:r>
        <w:rPr>
          <w:rFonts w:ascii="Book Antiqua" w:hAnsi="Book Antiqua" w:cs="Times New Roman"/>
          <w:sz w:val="24"/>
          <w:szCs w:val="24"/>
        </w:rPr>
        <w:t>Mine Rescue – Coal and Metal Competition, August 13-14, 2024</w:t>
      </w:r>
    </w:p>
    <w:p w14:paraId="6B32E230" w14:textId="1DDFD883" w:rsidR="00332483" w:rsidRDefault="00332483" w:rsidP="00332483">
      <w:pPr>
        <w:pStyle w:val="ListParagraph"/>
        <w:numPr>
          <w:ilvl w:val="0"/>
          <w:numId w:val="3"/>
        </w:numPr>
        <w:spacing w:after="0"/>
        <w:rPr>
          <w:rFonts w:ascii="Book Antiqua" w:hAnsi="Book Antiqua" w:cs="Times New Roman"/>
          <w:sz w:val="24"/>
          <w:szCs w:val="24"/>
        </w:rPr>
      </w:pPr>
      <w:r>
        <w:rPr>
          <w:rFonts w:ascii="Book Antiqua" w:hAnsi="Book Antiqua" w:cs="Times New Roman"/>
          <w:sz w:val="24"/>
          <w:szCs w:val="24"/>
        </w:rPr>
        <w:t>Pre-shift and Technician Team Competition, August 15, 2024</w:t>
      </w:r>
    </w:p>
    <w:p w14:paraId="4F0BE8AD" w14:textId="7A7B29AA" w:rsidR="00332483" w:rsidRDefault="00332483" w:rsidP="00332483">
      <w:pPr>
        <w:pStyle w:val="ListParagraph"/>
        <w:numPr>
          <w:ilvl w:val="0"/>
          <w:numId w:val="3"/>
        </w:numPr>
        <w:spacing w:after="0"/>
        <w:rPr>
          <w:rFonts w:ascii="Book Antiqua" w:hAnsi="Book Antiqua" w:cs="Times New Roman"/>
          <w:sz w:val="24"/>
          <w:szCs w:val="24"/>
        </w:rPr>
      </w:pPr>
      <w:r>
        <w:rPr>
          <w:rFonts w:ascii="Book Antiqua" w:hAnsi="Book Antiqua" w:cs="Times New Roman"/>
          <w:sz w:val="24"/>
          <w:szCs w:val="24"/>
        </w:rPr>
        <w:t xml:space="preserve">Awards Banquet: August 15, 2024, at 6:00 PM at the Central Bank Center. Any additional banquet tickets you wish to purchase outside of the 10 you will receive will cost $50.00 each. </w:t>
      </w:r>
    </w:p>
    <w:p w14:paraId="09AAFBCC" w14:textId="77777777" w:rsidR="004D0715" w:rsidRDefault="004D0715" w:rsidP="004D0715">
      <w:pPr>
        <w:spacing w:after="0"/>
        <w:rPr>
          <w:rFonts w:ascii="Book Antiqua" w:hAnsi="Book Antiqua" w:cs="Times New Roman"/>
          <w:sz w:val="24"/>
          <w:szCs w:val="24"/>
        </w:rPr>
      </w:pPr>
    </w:p>
    <w:p w14:paraId="352604E4" w14:textId="39A273F5" w:rsidR="004D0715" w:rsidRDefault="004D0715" w:rsidP="004D0715">
      <w:pPr>
        <w:spacing w:after="0"/>
        <w:rPr>
          <w:rFonts w:ascii="Book Antiqua" w:hAnsi="Book Antiqua" w:cs="Times New Roman"/>
          <w:sz w:val="24"/>
          <w:szCs w:val="24"/>
        </w:rPr>
      </w:pPr>
      <w:r>
        <w:rPr>
          <w:rFonts w:ascii="Book Antiqua" w:hAnsi="Book Antiqua" w:cs="Times New Roman"/>
          <w:sz w:val="24"/>
          <w:szCs w:val="24"/>
        </w:rPr>
        <w:t xml:space="preserve">Payments must be in the form of a check made payable to </w:t>
      </w:r>
      <w:r w:rsidRPr="004D0715">
        <w:rPr>
          <w:rFonts w:ascii="Book Antiqua" w:hAnsi="Book Antiqua" w:cs="Times New Roman"/>
          <w:b/>
          <w:bCs/>
          <w:sz w:val="24"/>
          <w:szCs w:val="24"/>
        </w:rPr>
        <w:t>Holmes Mine Rescue Association – Unified</w:t>
      </w:r>
      <w:r>
        <w:rPr>
          <w:rFonts w:ascii="Book Antiqua" w:hAnsi="Book Antiqua" w:cs="Times New Roman"/>
          <w:sz w:val="24"/>
          <w:szCs w:val="24"/>
        </w:rPr>
        <w:t xml:space="preserve"> and mailed to the following address:</w:t>
      </w:r>
    </w:p>
    <w:p w14:paraId="5441084B" w14:textId="77777777" w:rsidR="004D0715" w:rsidRDefault="004D0715" w:rsidP="004D0715">
      <w:pPr>
        <w:spacing w:after="0"/>
        <w:rPr>
          <w:rFonts w:ascii="Book Antiqua" w:hAnsi="Book Antiqua" w:cs="Times New Roman"/>
          <w:sz w:val="24"/>
          <w:szCs w:val="24"/>
        </w:rPr>
      </w:pPr>
    </w:p>
    <w:p w14:paraId="545CFDC1" w14:textId="6A826390" w:rsidR="00BD6DC4" w:rsidRPr="00BD6DC4" w:rsidRDefault="00BD6DC4" w:rsidP="00BD6DC4">
      <w:pPr>
        <w:spacing w:after="0"/>
        <w:jc w:val="center"/>
        <w:rPr>
          <w:rFonts w:ascii="Book Antiqua" w:hAnsi="Book Antiqua" w:cs="Times New Roman"/>
          <w:sz w:val="24"/>
          <w:szCs w:val="24"/>
        </w:rPr>
      </w:pPr>
      <w:r w:rsidRPr="00BD6DC4">
        <w:rPr>
          <w:rFonts w:ascii="Book Antiqua" w:hAnsi="Book Antiqua" w:cs="Times New Roman"/>
          <w:sz w:val="24"/>
          <w:szCs w:val="24"/>
        </w:rPr>
        <w:t>Holmes Mine Rescue Association - Coal</w:t>
      </w:r>
    </w:p>
    <w:p w14:paraId="0E7FB1F4" w14:textId="77777777" w:rsidR="00BD6DC4" w:rsidRPr="00BD6DC4" w:rsidRDefault="00BD6DC4" w:rsidP="00BD6DC4">
      <w:pPr>
        <w:spacing w:after="0"/>
        <w:jc w:val="center"/>
        <w:rPr>
          <w:rFonts w:ascii="Book Antiqua" w:hAnsi="Book Antiqua" w:cs="Times New Roman"/>
          <w:sz w:val="24"/>
          <w:szCs w:val="24"/>
        </w:rPr>
      </w:pPr>
      <w:r w:rsidRPr="00BD6DC4">
        <w:rPr>
          <w:rFonts w:ascii="Book Antiqua" w:hAnsi="Book Antiqua" w:cs="Times New Roman"/>
          <w:sz w:val="24"/>
          <w:szCs w:val="24"/>
        </w:rPr>
        <w:t>ATTN: David Grimm</w:t>
      </w:r>
    </w:p>
    <w:p w14:paraId="53DA9323" w14:textId="77777777" w:rsidR="00BD6DC4" w:rsidRPr="00BD6DC4" w:rsidRDefault="00BD6DC4" w:rsidP="00BD6DC4">
      <w:pPr>
        <w:spacing w:after="0"/>
        <w:jc w:val="center"/>
        <w:rPr>
          <w:rFonts w:ascii="Book Antiqua" w:hAnsi="Book Antiqua" w:cs="Times New Roman"/>
          <w:sz w:val="24"/>
          <w:szCs w:val="24"/>
        </w:rPr>
      </w:pPr>
      <w:r w:rsidRPr="00BD6DC4">
        <w:rPr>
          <w:rFonts w:ascii="Book Antiqua" w:hAnsi="Book Antiqua" w:cs="Times New Roman"/>
          <w:sz w:val="24"/>
          <w:szCs w:val="24"/>
        </w:rPr>
        <w:t>3498 Highway 805</w:t>
      </w:r>
    </w:p>
    <w:p w14:paraId="034B9A15" w14:textId="77777777" w:rsidR="00BD6DC4" w:rsidRPr="00BD6DC4" w:rsidRDefault="00BD6DC4" w:rsidP="00BD6DC4">
      <w:pPr>
        <w:spacing w:after="0"/>
        <w:jc w:val="center"/>
        <w:rPr>
          <w:rFonts w:ascii="Book Antiqua" w:hAnsi="Book Antiqua" w:cs="Times New Roman"/>
          <w:sz w:val="24"/>
          <w:szCs w:val="24"/>
        </w:rPr>
      </w:pPr>
      <w:r w:rsidRPr="00BD6DC4">
        <w:rPr>
          <w:rFonts w:ascii="Book Antiqua" w:hAnsi="Book Antiqua" w:cs="Times New Roman"/>
          <w:sz w:val="24"/>
          <w:szCs w:val="24"/>
        </w:rPr>
        <w:t>Jenkins, KY 41537</w:t>
      </w:r>
    </w:p>
    <w:p w14:paraId="315DAA54" w14:textId="2C3CCAA4" w:rsidR="004D0715" w:rsidRDefault="001E51FE" w:rsidP="00BD6DC4">
      <w:pPr>
        <w:spacing w:after="0"/>
        <w:jc w:val="center"/>
        <w:rPr>
          <w:rFonts w:ascii="Book Antiqua" w:hAnsi="Book Antiqua" w:cs="Times New Roman"/>
          <w:sz w:val="24"/>
          <w:szCs w:val="24"/>
        </w:rPr>
      </w:pPr>
      <w:hyperlink r:id="rId8" w:history="1">
        <w:r w:rsidRPr="002A5E97">
          <w:rPr>
            <w:rStyle w:val="Hyperlink"/>
            <w:rFonts w:ascii="Book Antiqua" w:hAnsi="Book Antiqua" w:cs="Times New Roman"/>
            <w:sz w:val="24"/>
            <w:szCs w:val="24"/>
          </w:rPr>
          <w:t>dag@csecorporation.com</w:t>
        </w:r>
      </w:hyperlink>
    </w:p>
    <w:p w14:paraId="768D19FA" w14:textId="77777777" w:rsidR="001E51FE" w:rsidRDefault="001E51FE" w:rsidP="00BD6DC4">
      <w:pPr>
        <w:spacing w:after="0"/>
        <w:jc w:val="center"/>
        <w:rPr>
          <w:rFonts w:ascii="Book Antiqua" w:hAnsi="Book Antiqua" w:cs="Times New Roman"/>
          <w:sz w:val="24"/>
          <w:szCs w:val="24"/>
        </w:rPr>
      </w:pPr>
    </w:p>
    <w:p w14:paraId="7940FC03" w14:textId="1797F6AA" w:rsidR="004D0715" w:rsidRDefault="004D0715" w:rsidP="00BD6DC4">
      <w:pPr>
        <w:spacing w:after="0"/>
        <w:jc w:val="center"/>
        <w:rPr>
          <w:rFonts w:ascii="Book Antiqua" w:hAnsi="Book Antiqua" w:cs="Times New Roman"/>
          <w:b/>
          <w:bCs/>
          <w:sz w:val="24"/>
          <w:szCs w:val="24"/>
        </w:rPr>
      </w:pPr>
      <w:r w:rsidRPr="004D0715">
        <w:rPr>
          <w:rFonts w:ascii="Book Antiqua" w:hAnsi="Book Antiqua" w:cs="Times New Roman"/>
          <w:b/>
          <w:bCs/>
          <w:sz w:val="24"/>
          <w:szCs w:val="24"/>
        </w:rPr>
        <w:t>The monies paid are non-refundable.</w:t>
      </w:r>
    </w:p>
    <w:p w14:paraId="7BF7CD77" w14:textId="77777777" w:rsidR="004D0715" w:rsidRDefault="004D0715" w:rsidP="004D0715">
      <w:pPr>
        <w:spacing w:after="0"/>
        <w:rPr>
          <w:rFonts w:ascii="Book Antiqua" w:hAnsi="Book Antiqua" w:cs="Times New Roman"/>
          <w:b/>
          <w:bCs/>
          <w:sz w:val="24"/>
          <w:szCs w:val="24"/>
        </w:rPr>
      </w:pPr>
    </w:p>
    <w:p w14:paraId="43C68AD9" w14:textId="1657EF6A" w:rsidR="004D0715" w:rsidRDefault="004D0715" w:rsidP="004D0715">
      <w:pPr>
        <w:spacing w:after="0"/>
        <w:rPr>
          <w:rFonts w:ascii="Book Antiqua" w:hAnsi="Book Antiqua" w:cs="Times New Roman"/>
          <w:sz w:val="24"/>
          <w:szCs w:val="24"/>
        </w:rPr>
      </w:pPr>
      <w:r>
        <w:rPr>
          <w:rFonts w:ascii="Book Antiqua" w:hAnsi="Book Antiqua" w:cs="Times New Roman"/>
          <w:sz w:val="24"/>
          <w:szCs w:val="24"/>
        </w:rPr>
        <w:t xml:space="preserve">All registration forms and associated fees are due by June 17, 2024. </w:t>
      </w:r>
    </w:p>
    <w:p w14:paraId="7E692C97" w14:textId="77777777" w:rsidR="004D0715" w:rsidRDefault="004D0715" w:rsidP="004D0715">
      <w:pPr>
        <w:spacing w:after="0"/>
        <w:rPr>
          <w:rFonts w:ascii="Book Antiqua" w:hAnsi="Book Antiqua" w:cs="Times New Roman"/>
          <w:sz w:val="24"/>
          <w:szCs w:val="24"/>
        </w:rPr>
      </w:pPr>
    </w:p>
    <w:p w14:paraId="78A5F4D5" w14:textId="03CAC3DA" w:rsidR="004D0715" w:rsidRPr="004D0715" w:rsidRDefault="004D0715" w:rsidP="004D0715">
      <w:pPr>
        <w:spacing w:after="0"/>
        <w:rPr>
          <w:rFonts w:ascii="Book Antiqua" w:hAnsi="Book Antiqua" w:cs="Times New Roman"/>
          <w:sz w:val="24"/>
          <w:szCs w:val="24"/>
        </w:rPr>
      </w:pPr>
      <w:r>
        <w:rPr>
          <w:rFonts w:ascii="Book Antiqua" w:hAnsi="Book Antiqua" w:cs="Times New Roman"/>
          <w:sz w:val="24"/>
          <w:szCs w:val="24"/>
        </w:rPr>
        <w:t xml:space="preserve">If you have any questions concerning registration, payment or extra banquet tickets please contact David Grimm at </w:t>
      </w:r>
      <w:hyperlink r:id="rId9" w:history="1">
        <w:r w:rsidR="00B5694A" w:rsidRPr="00627C90">
          <w:rPr>
            <w:rStyle w:val="Hyperlink"/>
            <w:rFonts w:ascii="Book Antiqua" w:hAnsi="Book Antiqua" w:cs="Times New Roman"/>
            <w:sz w:val="24"/>
            <w:szCs w:val="24"/>
          </w:rPr>
          <w:t>dag@csecorporation.com</w:t>
        </w:r>
      </w:hyperlink>
      <w:r>
        <w:rPr>
          <w:rFonts w:ascii="Book Antiqua" w:hAnsi="Book Antiqua" w:cs="Times New Roman"/>
          <w:sz w:val="24"/>
          <w:szCs w:val="24"/>
        </w:rPr>
        <w:t xml:space="preserve"> or by phone at (412)418-0612.</w:t>
      </w:r>
    </w:p>
    <w:sectPr w:rsidR="004D0715" w:rsidRPr="004D0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B15"/>
    <w:multiLevelType w:val="hybridMultilevel"/>
    <w:tmpl w:val="4B8820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CEF0AC2"/>
    <w:multiLevelType w:val="hybridMultilevel"/>
    <w:tmpl w:val="ED80D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AD766BE"/>
    <w:multiLevelType w:val="hybridMultilevel"/>
    <w:tmpl w:val="C79EB0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095033">
    <w:abstractNumId w:val="1"/>
  </w:num>
  <w:num w:numId="2" w16cid:durableId="746877191">
    <w:abstractNumId w:val="2"/>
  </w:num>
  <w:num w:numId="3" w16cid:durableId="106491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04"/>
    <w:rsid w:val="00054A5B"/>
    <w:rsid w:val="00157FB7"/>
    <w:rsid w:val="001E51FE"/>
    <w:rsid w:val="00332483"/>
    <w:rsid w:val="003A42DD"/>
    <w:rsid w:val="00426EE8"/>
    <w:rsid w:val="004D0715"/>
    <w:rsid w:val="00553A47"/>
    <w:rsid w:val="007E521B"/>
    <w:rsid w:val="00937CC8"/>
    <w:rsid w:val="00AD2B8B"/>
    <w:rsid w:val="00B04E0B"/>
    <w:rsid w:val="00B5694A"/>
    <w:rsid w:val="00BD6DC4"/>
    <w:rsid w:val="00DE133B"/>
    <w:rsid w:val="00EA3CBF"/>
    <w:rsid w:val="00F84103"/>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741C"/>
  <w15:chartTrackingRefBased/>
  <w15:docId w15:val="{B5753A80-3AF9-484E-BF65-7DB81E11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404"/>
    <w:pPr>
      <w:ind w:left="720"/>
      <w:contextualSpacing/>
    </w:pPr>
  </w:style>
  <w:style w:type="table" w:styleId="TableGrid">
    <w:name w:val="Table Grid"/>
    <w:basedOn w:val="TableNormal"/>
    <w:uiPriority w:val="39"/>
    <w:rsid w:val="00054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A5B"/>
    <w:rPr>
      <w:color w:val="0563C1"/>
      <w:u w:val="single"/>
    </w:rPr>
  </w:style>
  <w:style w:type="character" w:styleId="UnresolvedMention">
    <w:name w:val="Unresolved Mention"/>
    <w:basedOn w:val="DefaultParagraphFont"/>
    <w:uiPriority w:val="99"/>
    <w:semiHidden/>
    <w:unhideWhenUsed/>
    <w:rsid w:val="00DE1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csecorporation.com" TargetMode="External"/><Relationship Id="rId3" Type="http://schemas.openxmlformats.org/officeDocument/2006/relationships/settings" Target="settings.xml"/><Relationship Id="rId7" Type="http://schemas.openxmlformats.org/officeDocument/2006/relationships/hyperlink" Target="https://www.hilton.com/en/attend-my-event/nationalminerescuecontest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www.hyatt.com_en-2DUS_group-2Dbooking_LEXRL_G-2DMR24&amp;d=DwMFAg&amp;c=oDwORbqiAyI2S1E4GXNhG8NHIJckvCGWArFTLM6Zp04&amp;r=KImNoSb03UBI7TlxzDujyFue8W4yu2dyKQ_JlaupQS4&amp;m=5G-cVhTM4s5ECrpQF1lhdH-2BvoiyrBduJAs3NdBDilGhsPT53Hl-27F2KNonMVo&amp;s=lhRxSbzXDnu1W_a0YdFbSz8ybuGTDtRkVhTAU49XHeQ&amp;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g@csecorpo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Abner, Michelle - MSHA</dc:creator>
  <cp:keywords/>
  <dc:description/>
  <cp:lastModifiedBy>Warren, Erica M - MSHA</cp:lastModifiedBy>
  <cp:revision>6</cp:revision>
  <dcterms:created xsi:type="dcterms:W3CDTF">2024-04-03T13:53:00Z</dcterms:created>
  <dcterms:modified xsi:type="dcterms:W3CDTF">2024-04-03T18:22:00Z</dcterms:modified>
</cp:coreProperties>
</file>